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Maxon poinformowała, że ​​Cinema 4D będzie dostępna dla komputerów Mac z nowym procesorem M1, gdy tylko będą dostępne. To sprawia, że ​​Cinema 4D jest pierwszym profesjonalnym programem do animacji 3D wykorzystującym możliwości najnowszych komputeró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Maxon poinformowała, że ​​Cinema 4D będzie dostępna dla komputerów Mac z nowym procesorem M1, gdy tylko będą dostępne. To sprawia, że ​​Cinema 4D jest pierwszym profesjonalnym programem do animacji 3D wykorzystującym możliwości najnowszych komputerów Mac.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Cinema od dwóch dekad jest pierwszym profesjonalnym pakietem 3D obsługującym innowacje Apple, w tym pierwszym oferującym wieloprocesorowość na komputerach Mac, pierwszym obsługującym system Mac OS X, pierwszym działającym na komputerach Intel Mac, pierwszym, który obsługiwał wersje 64-bitowe na komputerach Mac i są teraz pierwszym dostępnym dla nowego MacBooka Air, 13-calowego MacBooka Pro i Maca mini z M1.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„Apple ma talent do opracowywania przełomowych technologii, a M1 nie jest wyjątkiem” - mówi David McGavran, Dyrektor Generalny Maxon. „Nowe systemy zapewniają wiodącą w branży prędkość i moc dzięki wydajnym procesorom graficznym. Dla artysty 3D ten wzrost szybkości i wydajności będzie nieoceniony w procesie twórczym.”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Aby zakupić Cinema 4D zapraszamy do sklepu https://it-serwis.pl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#Cinema4D #Apple #ITSerwis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Firma Maxon poinformowała, że ​​Cinema 4D będzie dostępna dla komputerów Mac z nowym procesorem M1, gdy tylko będą dostępne. To sprawia, że ​​Cinema 4D jest pierwszym profesjonalnym programem do animacji 3D wykorzystującym możliwości najnowszych komputerów Mac.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Cinema od dwóch dekad jest pierwszym profesjonalnym pakietem 3D obsługującym innowacje Apple, w tym pierwszym oferującym wieloprocesorowość na komputerach Mac, pierwszym obsługującym system Mac OS X, pierwszym działającym na komputerach Intel Mac, pierwszym, który obsługiwał wersje 64-bitowe na komputerach Mac i są teraz pierwszym dostępnym dla nowego MacBooka Air, 13-calowego MacBooka Pro i Maca mini z M1.</w:t>
      </w:r>
    </w:p>
    <w:p>
      <w:r>
        <w:rPr>
          <w:rFonts w:ascii="calibri" w:hAnsi="calibri" w:eastAsia="calibri" w:cs="calibri"/>
          <w:sz w:val="24"/>
          <w:szCs w:val="24"/>
        </w:rPr>
        <w:t xml:space="preserve">„Apple ma talent do opracowywania przełomowych technologii, a M1 nie jest wyjątkiem” - mówi David McGavran, Dyrektor Generalny Maxon. „Nowe systemy zapewniają wiodącą w branży prędkość i moc dzięki wydajnym procesorom graficznym. Dla artysty 3D ten wzrost szybkości i wydajności będzie nieoceniony w procesie twórczym.”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Aby zakupić Cinema 4D zapraszamy do sklepu https://it-serwis.pl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#Cinema4D #Apple #ITSerwis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2025-05-19T08:27:26+02:00</dcterms:created>
  <dcterms:modified xsi:type="dcterms:W3CDTF">2025-05-19T08:27:26+02:00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